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both"/>
        <w:rPr>
          <w:rFonts w:ascii="Times New Roman" w:hAnsi="Times New Roman"/>
        </w:rPr>
      </w:pPr>
    </w:p>
    <w:p w14:paraId="02000000">
      <w:pPr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</w:t>
      </w:r>
      <w:r>
        <w:rPr>
          <w:rFonts w:ascii="Times New Roman" w:hAnsi="Times New Roman"/>
          <w:b w:val="1"/>
          <w:sz w:val="28"/>
        </w:rP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b w:val="1"/>
          <w:sz w:val="28"/>
        </w:rPr>
        <w:t xml:space="preserve"> 1 марта 2025 года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вступил в силу приказ</w:t>
      </w:r>
      <w:r>
        <w:rPr>
          <w:rFonts w:ascii="Times New Roman" w:hAnsi="Times New Roman"/>
          <w:sz w:val="28"/>
        </w:rPr>
        <w:t xml:space="preserve"> Министерства просвещения Российской </w:t>
      </w:r>
      <w:r>
        <w:rPr>
          <w:rFonts w:ascii="Times New Roman" w:hAnsi="Times New Roman"/>
          <w:sz w:val="28"/>
        </w:rPr>
        <w:t>Федерации от 6 ноября 2024 г. №</w:t>
      </w:r>
      <w:r>
        <w:rPr>
          <w:rFonts w:ascii="Times New Roman" w:hAnsi="Times New Roman"/>
          <w:sz w:val="28"/>
        </w:rPr>
        <w:t>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</w:r>
    </w:p>
    <w:p w14:paraId="05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Приказом утвержден перечень документов, подготовка которых осуществляется   педагогическими работниками:</w:t>
      </w:r>
    </w:p>
    <w:p w14:paraId="06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- при реализации образовательных программ </w:t>
      </w:r>
      <w:r>
        <w:rPr>
          <w:rFonts w:ascii="Times New Roman" w:hAnsi="Times New Roman"/>
          <w:b w:val="1"/>
          <w:sz w:val="28"/>
        </w:rPr>
        <w:t>дошкольного образования</w:t>
      </w:r>
      <w:r>
        <w:rPr>
          <w:rFonts w:ascii="Times New Roman" w:hAnsi="Times New Roman"/>
          <w:sz w:val="28"/>
        </w:rPr>
        <w:t>, в количестве </w:t>
      </w:r>
      <w:r>
        <w:rPr>
          <w:rFonts w:ascii="Times New Roman" w:hAnsi="Times New Roman"/>
          <w:b w:val="1"/>
          <w:sz w:val="28"/>
        </w:rPr>
        <w:t>2-х</w:t>
      </w:r>
      <w:r>
        <w:rPr>
          <w:rFonts w:ascii="Times New Roman" w:hAnsi="Times New Roman"/>
          <w:sz w:val="28"/>
        </w:rPr>
        <w:t> документов:</w:t>
      </w:r>
    </w:p>
    <w:p w14:paraId="07000000">
      <w:pPr>
        <w:numPr>
          <w:ilvl w:val="0"/>
          <w:numId w:val="1"/>
        </w:numPr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журнал посещаемости,</w:t>
      </w:r>
    </w:p>
    <w:p w14:paraId="08000000">
      <w:pPr>
        <w:numPr>
          <w:ilvl w:val="0"/>
          <w:numId w:val="1"/>
        </w:numPr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календарно-тематический план;</w:t>
      </w:r>
    </w:p>
    <w:p w14:paraId="09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- при реализации образовательных программ </w:t>
      </w:r>
      <w:r>
        <w:rPr>
          <w:rFonts w:ascii="Times New Roman" w:hAnsi="Times New Roman"/>
          <w:b w:val="1"/>
          <w:sz w:val="28"/>
        </w:rPr>
        <w:t>начального общего, основного общего и среднего общего образования</w:t>
      </w:r>
      <w:r>
        <w:rPr>
          <w:rFonts w:ascii="Times New Roman" w:hAnsi="Times New Roman"/>
          <w:sz w:val="28"/>
        </w:rPr>
        <w:t>, в количестве </w:t>
      </w:r>
      <w:r>
        <w:rPr>
          <w:rFonts w:ascii="Times New Roman" w:hAnsi="Times New Roman"/>
          <w:b w:val="1"/>
          <w:sz w:val="28"/>
        </w:rPr>
        <w:t>5-ти</w:t>
      </w:r>
      <w:r>
        <w:rPr>
          <w:rFonts w:ascii="Times New Roman" w:hAnsi="Times New Roman"/>
          <w:sz w:val="28"/>
        </w:rPr>
        <w:t> документов:</w:t>
      </w:r>
    </w:p>
    <w:p w14:paraId="0A000000">
      <w:pPr>
        <w:numPr>
          <w:ilvl w:val="0"/>
          <w:numId w:val="2"/>
        </w:numPr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 учебного предмета, учебного курса (в том числе внеурочной деятельности), учебного модуля,</w:t>
      </w:r>
    </w:p>
    <w:p w14:paraId="0B000000">
      <w:pPr>
        <w:numPr>
          <w:ilvl w:val="0"/>
          <w:numId w:val="2"/>
        </w:numPr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журнал учета успеваемости,</w:t>
      </w:r>
    </w:p>
    <w:p w14:paraId="0C000000">
      <w:pPr>
        <w:numPr>
          <w:ilvl w:val="0"/>
          <w:numId w:val="2"/>
        </w:numPr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журнал внеурочной деятельности (для педагогических работников, осуществляющих внеурочную деятельность),</w:t>
      </w:r>
    </w:p>
    <w:p w14:paraId="0D000000">
      <w:pPr>
        <w:numPr>
          <w:ilvl w:val="0"/>
          <w:numId w:val="2"/>
        </w:numPr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воспитательной работы (для педагогических работников, осуществляющих функцию классного руководства),</w:t>
      </w:r>
    </w:p>
    <w:p w14:paraId="0E000000">
      <w:pPr>
        <w:numPr>
          <w:ilvl w:val="0"/>
          <w:numId w:val="2"/>
        </w:numPr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на обучающегося (по запросу, для педагогических работников, осуществляющих функцию классного руководства);</w:t>
      </w:r>
    </w:p>
    <w:p w14:paraId="0F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</w:p>
    <w:p w14:paraId="10000000">
      <w:pPr>
        <w:spacing w:after="0"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Приказ Министерства просвещения Российской Федерации от 21 июля 2022 г.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 </w:t>
      </w:r>
      <w:r>
        <w:rPr>
          <w:rFonts w:ascii="Times New Roman" w:hAnsi="Times New Roman"/>
          <w:b w:val="1"/>
          <w:sz w:val="28"/>
        </w:rPr>
        <w:t>утратил</w:t>
      </w:r>
      <w:r>
        <w:rPr>
          <w:rFonts w:ascii="Times New Roman" w:hAnsi="Times New Roman"/>
          <w:b w:val="1"/>
          <w:sz w:val="28"/>
        </w:rPr>
        <w:t xml:space="preserve"> силу с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1 марта 2025 года.</w:t>
      </w:r>
    </w:p>
    <w:sectPr>
      <w:pgSz w:h="16838" w:orient="portrait" w:w="11906"/>
      <w:pgMar w:bottom="1134" w:footer="709" w:gutter="0" w:header="709" w:left="1134" w:right="851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Emphasis"/>
    <w:link w:val="Style_7_ch"/>
    <w:rPr>
      <w:i w:val="1"/>
    </w:rPr>
  </w:style>
  <w:style w:styleId="Style_7_ch" w:type="character">
    <w:name w:val="Emphasis"/>
    <w:link w:val="Style_7"/>
    <w:rPr>
      <w:i w:val="1"/>
    </w:rPr>
  </w:style>
  <w:style w:styleId="Style_8" w:type="paragraph">
    <w:name w:val="heading 9"/>
    <w:basedOn w:val="Style_1"/>
    <w:next w:val="Style_1"/>
    <w:link w:val="Style_8_ch"/>
    <w:uiPriority w:val="9"/>
    <w:qFormat/>
    <w:pPr>
      <w:spacing w:after="60" w:before="240"/>
      <w:ind/>
      <w:outlineLvl w:val="8"/>
    </w:pPr>
    <w:rPr>
      <w:rFonts w:ascii="Cambria" w:hAnsi="Cambria"/>
    </w:rPr>
  </w:style>
  <w:style w:styleId="Style_8_ch" w:type="character">
    <w:name w:val="heading 9"/>
    <w:basedOn w:val="Style_1_ch"/>
    <w:link w:val="Style_8"/>
    <w:rPr>
      <w:rFonts w:ascii="Cambria" w:hAnsi="Cambria"/>
    </w:rPr>
  </w:style>
  <w:style w:styleId="Style_9" w:type="paragraph">
    <w:name w:val="apple-converted-space"/>
    <w:link w:val="Style_9_ch"/>
  </w:style>
  <w:style w:styleId="Style_9_ch" w:type="character">
    <w:name w:val="apple-converted-space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Strong"/>
    <w:link w:val="Style_17_ch"/>
    <w:rPr>
      <w:b w:val="1"/>
    </w:rPr>
  </w:style>
  <w:style w:styleId="Style_17_ch" w:type="character">
    <w:name w:val="Strong"/>
    <w:link w:val="Style_17"/>
    <w:rPr>
      <w:b w:val="1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Normal (Web)"/>
    <w:basedOn w:val="Style_1"/>
    <w:link w:val="Style_1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_ch" w:type="character">
    <w:name w:val="Normal (Web)"/>
    <w:basedOn w:val="Style_1_ch"/>
    <w:link w:val="Style_19"/>
    <w:rPr>
      <w:rFonts w:ascii="Times New Roman" w:hAnsi="Times New Roman"/>
      <w:sz w:val="24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List Paragraph"/>
    <w:basedOn w:val="Style_1"/>
    <w:link w:val="Style_24_ch"/>
    <w:pPr>
      <w:ind w:firstLine="0"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Char Char Знак Знак Знак Знак Знак Знак Знак Знак Знак Знак"/>
    <w:basedOn w:val="Style_1"/>
    <w:link w:val="Style_27_ch"/>
    <w:pPr>
      <w:spacing w:after="160" w:line="240" w:lineRule="exact"/>
      <w:ind/>
    </w:pPr>
    <w:rPr>
      <w:rFonts w:ascii="Verdana" w:hAnsi="Verdana"/>
      <w:sz w:val="20"/>
    </w:rPr>
  </w:style>
  <w:style w:styleId="Style_27_ch" w:type="character">
    <w:name w:val="Char Char Знак Знак Знак Знак Знак Знак Знак Знак Знак Знак"/>
    <w:basedOn w:val="Style_1_ch"/>
    <w:link w:val="Style_27"/>
    <w:rPr>
      <w:rFonts w:ascii="Verdana" w:hAnsi="Verdana"/>
      <w:sz w:val="20"/>
    </w:rPr>
  </w:style>
  <w:style w:styleId="Style_28" w:type="paragraph">
    <w:name w:val="heading 2"/>
    <w:basedOn w:val="Style_1"/>
    <w:next w:val="Style_1"/>
    <w:link w:val="Style_28_ch"/>
    <w:uiPriority w:val="9"/>
    <w:qFormat/>
    <w:pPr>
      <w:keepNext w:val="1"/>
      <w:spacing w:after="0" w:line="240" w:lineRule="auto"/>
      <w:ind/>
      <w:jc w:val="center"/>
      <w:outlineLvl w:val="1"/>
    </w:pPr>
    <w:rPr>
      <w:rFonts w:ascii="Times New Roman" w:hAnsi="Times New Roman"/>
      <w:b w:val="1"/>
      <w:sz w:val="28"/>
    </w:rPr>
  </w:style>
  <w:style w:styleId="Style_28_ch" w:type="character">
    <w:name w:val="heading 2"/>
    <w:basedOn w:val="Style_1_ch"/>
    <w:link w:val="Style_28"/>
    <w:rPr>
      <w:rFonts w:ascii="Times New Roman" w:hAnsi="Times New Roman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2026-01-12T16:06:47Z</dcterms:modified>
</cp:coreProperties>
</file>